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D2A7" w14:textId="77777777" w:rsidR="00FA75E7" w:rsidRDefault="00FA7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  <w:r>
        <w:t xml:space="preserve"> </w:t>
      </w:r>
    </w:p>
    <w:p w14:paraId="1FA04077" w14:textId="77777777" w:rsidR="00FA75E7" w:rsidRDefault="00FA7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delle Dogane di Ancona</w:t>
      </w:r>
    </w:p>
    <w:p w14:paraId="61D5C901" w14:textId="77777777" w:rsidR="00FA75E7" w:rsidRDefault="00FA75E7"/>
    <w:p w14:paraId="618D18E8" w14:textId="7B340624" w:rsidR="00FA75E7" w:rsidRPr="00AD5382" w:rsidRDefault="00FA75E7" w:rsidP="00AD538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OGGETTO: DICHIARAZIONE DI LIBERA </w:t>
      </w:r>
      <w:r w:rsidR="001117E6">
        <w:rPr>
          <w:b/>
          <w:bCs/>
          <w:u w:val="single"/>
        </w:rPr>
        <w:t>IMPORTAZIONE</w:t>
      </w:r>
    </w:p>
    <w:p w14:paraId="16FB0AB0" w14:textId="1C445931" w:rsidR="008262BE" w:rsidRDefault="00FA75E7">
      <w:r>
        <w:t xml:space="preserve">Consapevoli di assumere ogni conseguente responsabilità, siamo a </w:t>
      </w:r>
      <w:proofErr w:type="spellStart"/>
      <w:r>
        <w:t>dichiararVi</w:t>
      </w:r>
      <w:proofErr w:type="spellEnd"/>
      <w:r>
        <w:t xml:space="preserve"> che tutto il materiale </w:t>
      </w:r>
      <w:r w:rsidR="001117E6">
        <w:t>importato</w:t>
      </w:r>
      <w:r>
        <w:t xml:space="preserve"> nella fattura </w:t>
      </w:r>
      <w:proofErr w:type="spellStart"/>
      <w:r>
        <w:t>n°_____________del__________con</w:t>
      </w:r>
      <w:proofErr w:type="spellEnd"/>
      <w:r>
        <w:t xml:space="preserve"> </w:t>
      </w:r>
      <w:r w:rsidR="001117E6">
        <w:t>provenienza</w:t>
      </w:r>
      <w:r>
        <w:t>:</w:t>
      </w:r>
      <w:r w:rsidR="008262BE">
        <w:t xml:space="preserve"> </w:t>
      </w:r>
      <w:r>
        <w:t>___________</w:t>
      </w:r>
      <w:r w:rsidR="008262BE">
        <w:t>, VOCE DOGANALE: ____________________</w:t>
      </w:r>
    </w:p>
    <w:p w14:paraId="7D016B8C" w14:textId="67BE9F88" w:rsidR="00FA75E7" w:rsidRDefault="00FA75E7">
      <w:r>
        <w:t>Non è vincolato a licenze di esportazione e quindi:</w:t>
      </w:r>
    </w:p>
    <w:p w14:paraId="3A87CFF2" w14:textId="7E48A7A5" w:rsidR="00FA75E7" w:rsidRDefault="00FA75E7"/>
    <w:p w14:paraId="44546D29" w14:textId="355CE316" w:rsidR="00310410" w:rsidRPr="00C85A88" w:rsidRDefault="00310410" w:rsidP="00310410">
      <w:pPr>
        <w:pStyle w:val="Paragrafoelenco"/>
        <w:numPr>
          <w:ilvl w:val="0"/>
          <w:numId w:val="3"/>
        </w:numPr>
        <w:rPr>
          <w:i/>
          <w:iCs/>
        </w:rPr>
      </w:pPr>
      <w:r w:rsidRPr="00C85A88">
        <w:rPr>
          <w:b/>
          <w:bCs/>
        </w:rPr>
        <w:t>Y900 DICHIARAZIONE DI WASHINGTON:</w:t>
      </w:r>
      <w:r>
        <w:t xml:space="preserve"> </w:t>
      </w:r>
      <w:r w:rsidRPr="00C85A88">
        <w:rPr>
          <w:i/>
          <w:iCs/>
        </w:rPr>
        <w:t>La merce riferita alla documentazione in oggetto non rientra tra quelle protette dalla Convenzione di Washington, come da Reg CE n. 338/97 del Consiglio del 9 dicembre 1996 relativo alla protezione di specie della flora e fauna selvatiche e successive modifiche;</w:t>
      </w:r>
    </w:p>
    <w:p w14:paraId="478099FC" w14:textId="78B52FC6" w:rsidR="00310410" w:rsidRPr="00C85A88" w:rsidRDefault="00310410" w:rsidP="00310410">
      <w:pPr>
        <w:pStyle w:val="Paragrafoelenco"/>
        <w:numPr>
          <w:ilvl w:val="0"/>
          <w:numId w:val="3"/>
        </w:numPr>
        <w:rPr>
          <w:i/>
          <w:iCs/>
        </w:rPr>
      </w:pPr>
      <w:r w:rsidRPr="00C85A88">
        <w:rPr>
          <w:b/>
          <w:bCs/>
        </w:rPr>
        <w:t>Y901 DUAL USE / DUPLICE USO:</w:t>
      </w:r>
      <w:r w:rsidRPr="00310410">
        <w:t xml:space="preserve"> </w:t>
      </w:r>
      <w:r w:rsidR="00A711F0" w:rsidRPr="00C85A88">
        <w:rPr>
          <w:i/>
          <w:iCs/>
        </w:rPr>
        <w:t>La merce riferita alla documentazione in oggetto non rientra nell’elenco dei beni come da Reg. CE n. 428/2009 e successive modifiche che istituisce un regime comunitario di controllo delle esportazioni di prodotti e tecnologie a duplice uso (Dual Use) e pertanto destinata ad uso civile</w:t>
      </w:r>
      <w:r w:rsidR="00A711F0">
        <w:rPr>
          <w:i/>
          <w:iCs/>
        </w:rPr>
        <w:t xml:space="preserve"> e non rientra nelle disposizioni di cui </w:t>
      </w:r>
      <w:r w:rsidR="00A711F0" w:rsidRPr="009A6BF8">
        <w:rPr>
          <w:i/>
          <w:iCs/>
        </w:rPr>
        <w:t>Reg (UE) 2021/821</w:t>
      </w:r>
      <w:r w:rsidR="00A711F0" w:rsidRPr="00C85A88">
        <w:rPr>
          <w:i/>
          <w:iCs/>
        </w:rPr>
        <w:t>;</w:t>
      </w:r>
    </w:p>
    <w:p w14:paraId="543D729B" w14:textId="4F9EE530" w:rsidR="00310410" w:rsidRPr="00C85A88" w:rsidRDefault="00310410" w:rsidP="00310410">
      <w:pPr>
        <w:pStyle w:val="Paragrafoelenco"/>
        <w:numPr>
          <w:ilvl w:val="0"/>
          <w:numId w:val="3"/>
        </w:numPr>
        <w:rPr>
          <w:i/>
          <w:iCs/>
        </w:rPr>
      </w:pPr>
      <w:r w:rsidRPr="00C85A88">
        <w:rPr>
          <w:b/>
          <w:bCs/>
        </w:rPr>
        <w:t>Y902 DICHIARAZIONE PER L’OZONO:</w:t>
      </w:r>
      <w:r>
        <w:t xml:space="preserve"> </w:t>
      </w:r>
      <w:r w:rsidRPr="00C85A88">
        <w:rPr>
          <w:i/>
          <w:iCs/>
        </w:rPr>
        <w:t>La merce riferita alla documentazione in oggetto non rientra nell’elenco dei beni ritenuti dannosi per l'ozono elencati nel Reg. CE n. 1005/2009 e successive modifiche;</w:t>
      </w:r>
    </w:p>
    <w:p w14:paraId="1DCB3D8D" w14:textId="15F081B1" w:rsidR="00310410" w:rsidRDefault="00310410" w:rsidP="00310410">
      <w:pPr>
        <w:pStyle w:val="Paragrafoelenco"/>
        <w:numPr>
          <w:ilvl w:val="0"/>
          <w:numId w:val="3"/>
        </w:numPr>
      </w:pPr>
      <w:r w:rsidRPr="00C85A88">
        <w:rPr>
          <w:b/>
          <w:bCs/>
        </w:rPr>
        <w:t>Y903 BENI CULTURALI:</w:t>
      </w:r>
      <w:r>
        <w:t xml:space="preserve"> </w:t>
      </w:r>
      <w:r w:rsidRPr="00C85A88">
        <w:rPr>
          <w:i/>
          <w:iCs/>
        </w:rPr>
        <w:t>La merce riferita alla documentazione in oggetto non rientra nell’elenco dei beni come da Reg. CE n 116/09 del Consiglio del 18 dicembre 2008 relativo all’esportazione di beni culturali;</w:t>
      </w:r>
    </w:p>
    <w:p w14:paraId="7D147C46" w14:textId="31B2ED66" w:rsidR="00310410" w:rsidRPr="00C85A88" w:rsidRDefault="00310410" w:rsidP="00310410">
      <w:pPr>
        <w:pStyle w:val="Paragrafoelenco"/>
        <w:numPr>
          <w:ilvl w:val="0"/>
          <w:numId w:val="3"/>
        </w:numPr>
        <w:rPr>
          <w:i/>
          <w:iCs/>
        </w:rPr>
      </w:pPr>
      <w:r w:rsidRPr="00C85A88">
        <w:rPr>
          <w:b/>
          <w:bCs/>
        </w:rPr>
        <w:t>Y904, Y905, Y906,</w:t>
      </w:r>
      <w:r w:rsidR="0081634F" w:rsidRPr="00C85A88">
        <w:rPr>
          <w:b/>
          <w:bCs/>
        </w:rPr>
        <w:t xml:space="preserve"> Y907,</w:t>
      </w:r>
      <w:r w:rsidRPr="00C85A88">
        <w:rPr>
          <w:b/>
          <w:bCs/>
        </w:rPr>
        <w:t xml:space="preserve"> Y908 DICHIARAZIONE PER MERCE CHE POTREBBE ESSERE UTILIZZATA PER LA PENA DI MORTE, LA TORTURA O PER ALTRI TRATTAMENTI O PENE CRUDELI, INUMANE O DEGRADANTI:</w:t>
      </w:r>
      <w:r>
        <w:t xml:space="preserve"> </w:t>
      </w:r>
      <w:r w:rsidRPr="00C85A88">
        <w:rPr>
          <w:i/>
          <w:iCs/>
        </w:rPr>
        <w:t>La merce riferita alla documentazione in oggetto non rientra nell’elenco dei beni come da Reg. CE 1236/2005 relativo al commercio di determinate merci che potrebbero essere utilizzate per la pena di morte, la tortura o per altri trattamenti o pene crudeli, inumane o degradanti;</w:t>
      </w:r>
    </w:p>
    <w:p w14:paraId="6DD1D4C0" w14:textId="02112F14" w:rsidR="00310410" w:rsidRDefault="00310410" w:rsidP="00310410">
      <w:pPr>
        <w:pStyle w:val="Paragrafoelenco"/>
        <w:numPr>
          <w:ilvl w:val="0"/>
          <w:numId w:val="3"/>
        </w:numPr>
      </w:pPr>
      <w:r w:rsidRPr="00C85A88">
        <w:rPr>
          <w:b/>
          <w:bCs/>
        </w:rPr>
        <w:t>Y915, Y916</w:t>
      </w:r>
      <w:r w:rsidR="0081634F" w:rsidRPr="00C85A88">
        <w:rPr>
          <w:b/>
          <w:bCs/>
        </w:rPr>
        <w:t>, Y917</w:t>
      </w:r>
      <w:r w:rsidRPr="00C85A88">
        <w:rPr>
          <w:b/>
          <w:bCs/>
        </w:rPr>
        <w:t xml:space="preserve"> SOSTANZE CHIMICHE PERICOLOSE:</w:t>
      </w:r>
      <w:r>
        <w:t xml:space="preserve"> </w:t>
      </w:r>
      <w:r w:rsidRPr="00C85A88">
        <w:rPr>
          <w:i/>
          <w:iCs/>
        </w:rPr>
        <w:t>La merce riferita alla documentazione in oggetto non rientra tra quelle elencate negli allegati I e V del Reg. CE 689/2008 recante disposizioni in materia di esportazioni e importazioni di sostanze chimiche pericolose;</w:t>
      </w:r>
    </w:p>
    <w:p w14:paraId="4D107EE5" w14:textId="415A35FC" w:rsidR="00310410" w:rsidRPr="00C85A88" w:rsidRDefault="00310410" w:rsidP="00310410">
      <w:pPr>
        <w:pStyle w:val="Paragrafoelenco"/>
        <w:numPr>
          <w:ilvl w:val="0"/>
          <w:numId w:val="3"/>
        </w:numPr>
        <w:rPr>
          <w:i/>
          <w:iCs/>
        </w:rPr>
      </w:pPr>
      <w:r w:rsidRPr="00C85A88">
        <w:rPr>
          <w:b/>
          <w:bCs/>
        </w:rPr>
        <w:t>Y920, Y921 MERCE DESTINATA IN IRAN, COREA, ZIMBAWE, COSTA D’AVORIO, MYANMAR, SUDAN, SIRIA, LIBIA</w:t>
      </w:r>
      <w:r w:rsidR="0081634F" w:rsidRPr="00C85A88">
        <w:rPr>
          <w:b/>
          <w:bCs/>
        </w:rPr>
        <w:t>:</w:t>
      </w:r>
      <w:r w:rsidR="0081634F">
        <w:t xml:space="preserve"> </w:t>
      </w:r>
      <w:r w:rsidR="0081634F" w:rsidRPr="00C85A88">
        <w:rPr>
          <w:i/>
          <w:iCs/>
        </w:rPr>
        <w:t xml:space="preserve">La merce riferita alla documentazione in oggetto non rientra nell’ elenco dei beni come da Reg. CE 267/2012 e successive modifiche e attuazioni, concernente misure restrittive nei confronti dell’Iran. La merce riferita alla documentazione in oggetto non rientra nell’elenco dei beni come da Reg. CE 329/07 c/m dal Reg CE 117/2008, concernente misure restrittive nei confronti della Repubblica popolare democratica di Corea. La merce riferita alla documentazione in oggetto non rientra nell’elenco dei beni come da Reg. CE 314/04 e successive modifiche, concernente misure restrittive nei confronti dello Zimbabwe. La merce riferita alla documentazione in oggetto non rientra nell’elenco dei beni come da Reg. CE 174/05 c/m dal Reg. CE 1209/05, concernente misure restrittive nei confronti della Costa D’Avorio. La merce riferita alla documentazione in oggetto non rientra nell’elenco dei beni come da Reg. CE 194/08 e successive modifiche, concernente misure restrittive nei confronti del Myanmar. La merce riferita alla documentazione in oggetto non rientra nell’elenco dei beni come da Reg. CE 131/04 c/m dal Reg. CE 1354/05, concernente misure restrittive nei confronti del Sudan. La merce riferita alla documentazione in oggetto non rientra nell’elenco dei beni come da Reg. UE 36/12 e </w:t>
      </w:r>
      <w:r w:rsidR="0081634F" w:rsidRPr="00C85A88">
        <w:rPr>
          <w:i/>
          <w:iCs/>
        </w:rPr>
        <w:lastRenderedPageBreak/>
        <w:t>successive modifiche, concernente misure restrittive nei confronti della Siria. La merce riferita alla documentazione in oggetto non rientra nell’elenco dei beni come da Reg.</w:t>
      </w:r>
      <w:r w:rsidR="0081634F" w:rsidRPr="0081634F">
        <w:t xml:space="preserve"> UE </w:t>
      </w:r>
      <w:r w:rsidR="0081634F" w:rsidRPr="00C85A88">
        <w:rPr>
          <w:i/>
          <w:iCs/>
        </w:rPr>
        <w:t>204/11 e successive modifiche, concernente misure restrittive nei confronti della Libia;</w:t>
      </w:r>
    </w:p>
    <w:p w14:paraId="18C8721A" w14:textId="6847C690" w:rsidR="0081634F" w:rsidRPr="00C85A88" w:rsidRDefault="0081634F" w:rsidP="00310410">
      <w:pPr>
        <w:pStyle w:val="Paragrafoelenco"/>
        <w:numPr>
          <w:ilvl w:val="0"/>
          <w:numId w:val="3"/>
        </w:numPr>
        <w:rPr>
          <w:i/>
          <w:iCs/>
        </w:rPr>
      </w:pPr>
      <w:r w:rsidRPr="00C85A88">
        <w:rPr>
          <w:b/>
          <w:bCs/>
        </w:rPr>
        <w:t>Y922 PELLICCIA DI CANE E GATTO:</w:t>
      </w:r>
      <w:r>
        <w:t xml:space="preserve"> </w:t>
      </w:r>
      <w:r w:rsidRPr="00C85A88">
        <w:rPr>
          <w:i/>
          <w:iCs/>
        </w:rPr>
        <w:t>La merce riferita alla documentazione in oggetto non consiste in pellicce di cane e di gatto e di prodotti che le contengono, come previsto dal Reg. (CE) n. 1523/2007 che ne vieta la commercializzazione, l'importazione e l'esportazione;</w:t>
      </w:r>
    </w:p>
    <w:p w14:paraId="24997A47" w14:textId="7DB08B1C" w:rsidR="0081634F" w:rsidRDefault="0081634F" w:rsidP="00310410">
      <w:pPr>
        <w:pStyle w:val="Paragrafoelenco"/>
        <w:numPr>
          <w:ilvl w:val="0"/>
          <w:numId w:val="3"/>
        </w:numPr>
      </w:pPr>
      <w:r w:rsidRPr="00C85A88">
        <w:rPr>
          <w:b/>
          <w:bCs/>
        </w:rPr>
        <w:t>Y923 RIFIUTI:</w:t>
      </w:r>
      <w:r>
        <w:t xml:space="preserve"> </w:t>
      </w:r>
      <w:r w:rsidRPr="00C85A88">
        <w:rPr>
          <w:i/>
          <w:iCs/>
        </w:rPr>
        <w:t>La merce riferita alla documentazione in oggetto non rientra nei prodotti soggetti alle disposizioni del regolamento (CE) n. 1013/2006 (GUCE L 190) in merito all’esportazione di rifiuti;</w:t>
      </w:r>
      <w:r>
        <w:t xml:space="preserve"> </w:t>
      </w:r>
    </w:p>
    <w:p w14:paraId="78D59AF8" w14:textId="2FD366B3" w:rsidR="0081634F" w:rsidRDefault="0081634F" w:rsidP="00310410">
      <w:pPr>
        <w:pStyle w:val="Paragrafoelenco"/>
        <w:numPr>
          <w:ilvl w:val="0"/>
          <w:numId w:val="3"/>
        </w:numPr>
      </w:pPr>
      <w:r w:rsidRPr="00C85A88">
        <w:rPr>
          <w:b/>
          <w:bCs/>
        </w:rPr>
        <w:t>Y926 GAS FLUORURATI ED EFFETTO SERRA:</w:t>
      </w:r>
      <w:r>
        <w:t xml:space="preserve"> </w:t>
      </w:r>
      <w:r w:rsidRPr="00C85A88">
        <w:rPr>
          <w:i/>
          <w:iCs/>
        </w:rPr>
        <w:t>La merce riferita alla documentazione in oggetto non rientra nell'elenco dei prodotti e apparecchiature che contengono gas fluorurati ed effetto serra, o il cui funzionamento dipende da tali gas, elencati nell'allegato II del Regolamento (CE) n°842/2006 del Consiglio del 17 maggio 2006;</w:t>
      </w:r>
    </w:p>
    <w:p w14:paraId="38608A3B" w14:textId="1E1744A1" w:rsidR="0081634F" w:rsidRPr="00C85A88" w:rsidRDefault="0081634F" w:rsidP="00310410">
      <w:pPr>
        <w:pStyle w:val="Paragrafoelenco"/>
        <w:numPr>
          <w:ilvl w:val="0"/>
          <w:numId w:val="3"/>
        </w:numPr>
        <w:rPr>
          <w:i/>
          <w:iCs/>
        </w:rPr>
      </w:pPr>
      <w:r w:rsidRPr="00C85A88">
        <w:rPr>
          <w:b/>
          <w:bCs/>
        </w:rPr>
        <w:t>Y929 PRODOTTI BIOLOGICI:</w:t>
      </w:r>
      <w:r>
        <w:t xml:space="preserve"> </w:t>
      </w:r>
      <w:r w:rsidRPr="00C85A88">
        <w:rPr>
          <w:i/>
          <w:iCs/>
        </w:rPr>
        <w:t>La merce riferita alla documentazione non è contemplata nell’ambito dell’applicazione del regolamento (CE) n. 834/2007;</w:t>
      </w:r>
    </w:p>
    <w:p w14:paraId="63C3328C" w14:textId="3C8EFDE6" w:rsidR="0081634F" w:rsidRDefault="0081634F" w:rsidP="00310410">
      <w:pPr>
        <w:pStyle w:val="Paragrafoelenco"/>
        <w:numPr>
          <w:ilvl w:val="0"/>
          <w:numId w:val="3"/>
        </w:numPr>
      </w:pPr>
      <w:r w:rsidRPr="00C85A88">
        <w:rPr>
          <w:b/>
          <w:bCs/>
        </w:rPr>
        <w:t>Y935 DICHIARAZIONE SITUAZIONE IN SIRIA:</w:t>
      </w:r>
      <w:r>
        <w:t xml:space="preserve"> </w:t>
      </w:r>
      <w:r w:rsidRPr="00C85A88">
        <w:rPr>
          <w:i/>
          <w:iCs/>
        </w:rPr>
        <w:t>La merce riferita alla documentazione in oggetto non rientra nell’elenco dei beni come da Reg. UE 1332/13 e successive modifiche, concernente misure restrittive in considerazione della situazione in Siria;</w:t>
      </w:r>
    </w:p>
    <w:p w14:paraId="54AF2F01" w14:textId="0C5B9D17" w:rsidR="0081634F" w:rsidRDefault="0081634F" w:rsidP="00310410">
      <w:pPr>
        <w:pStyle w:val="Paragrafoelenco"/>
        <w:numPr>
          <w:ilvl w:val="0"/>
          <w:numId w:val="3"/>
        </w:numPr>
      </w:pPr>
      <w:r w:rsidRPr="00C85A88">
        <w:rPr>
          <w:b/>
          <w:bCs/>
        </w:rPr>
        <w:t>Y942 SPECIE ESOTICHE INVASIVE:</w:t>
      </w:r>
      <w:r>
        <w:t xml:space="preserve"> </w:t>
      </w:r>
      <w:r w:rsidRPr="00C85A88">
        <w:rPr>
          <w:i/>
          <w:iCs/>
        </w:rPr>
        <w:t xml:space="preserve">La merce riferita alla documentazione </w:t>
      </w:r>
      <w:bookmarkStart w:id="0" w:name="_Hlk40973490"/>
      <w:r w:rsidRPr="00C85A88">
        <w:rPr>
          <w:i/>
          <w:iCs/>
        </w:rPr>
        <w:t xml:space="preserve">non è contemplata dal Regolamento di esecuzione </w:t>
      </w:r>
      <w:bookmarkEnd w:id="0"/>
      <w:r w:rsidRPr="00C85A88">
        <w:rPr>
          <w:i/>
          <w:iCs/>
        </w:rPr>
        <w:t xml:space="preserve">(UE) </w:t>
      </w:r>
      <w:bookmarkStart w:id="1" w:name="_Hlk40973636"/>
      <w:r w:rsidRPr="00C85A88">
        <w:rPr>
          <w:i/>
          <w:iCs/>
        </w:rPr>
        <w:t>2016/1141</w:t>
      </w:r>
      <w:bookmarkEnd w:id="1"/>
      <w:r w:rsidRPr="00C85A88">
        <w:rPr>
          <w:i/>
          <w:iCs/>
        </w:rPr>
        <w:t>;</w:t>
      </w:r>
    </w:p>
    <w:p w14:paraId="31A63ABF" w14:textId="66EF2A91" w:rsidR="0081634F" w:rsidRDefault="0081634F" w:rsidP="00310410">
      <w:pPr>
        <w:pStyle w:val="Paragrafoelenco"/>
        <w:numPr>
          <w:ilvl w:val="0"/>
          <w:numId w:val="3"/>
        </w:numPr>
      </w:pPr>
      <w:r w:rsidRPr="00C85A88">
        <w:rPr>
          <w:b/>
          <w:bCs/>
        </w:rPr>
        <w:t>Y975 DISPOSITIVI DI PROTEZIONE:</w:t>
      </w:r>
      <w:r>
        <w:t xml:space="preserve"> </w:t>
      </w:r>
      <w:r w:rsidR="00C85A88" w:rsidRPr="00C85A88">
        <w:rPr>
          <w:i/>
          <w:iCs/>
        </w:rPr>
        <w:t>La merce riferita alla documentazione è diversa da quella descritta nell'allegato I del regolamento (UE) 2020/402;</w:t>
      </w:r>
    </w:p>
    <w:p w14:paraId="5C2E5C35" w14:textId="3091488A" w:rsidR="00C85A88" w:rsidRDefault="00C85A88" w:rsidP="00C85A88">
      <w:pPr>
        <w:pStyle w:val="Paragrafoelenco"/>
        <w:numPr>
          <w:ilvl w:val="0"/>
          <w:numId w:val="3"/>
        </w:numPr>
      </w:pPr>
      <w:r w:rsidRPr="00C85A88">
        <w:rPr>
          <w:b/>
          <w:bCs/>
        </w:rPr>
        <w:t>Y069 MERCI CHE NON PROVENGONO DALL’IRAN</w:t>
      </w:r>
      <w:r w:rsidRPr="00C85A88">
        <w:t>;</w:t>
      </w:r>
    </w:p>
    <w:p w14:paraId="5098B3B8" w14:textId="283D585B" w:rsidR="00C85A88" w:rsidRDefault="00C85A88" w:rsidP="00C85A88">
      <w:pPr>
        <w:pStyle w:val="Paragrafoelenco"/>
        <w:numPr>
          <w:ilvl w:val="0"/>
          <w:numId w:val="3"/>
        </w:numPr>
      </w:pPr>
      <w:r>
        <w:rPr>
          <w:b/>
          <w:bCs/>
        </w:rPr>
        <w:t>Y032 PRODOTTI DERIVATI DALLA FOCA</w:t>
      </w:r>
      <w:r w:rsidRPr="00C85A88">
        <w:t>:</w:t>
      </w:r>
      <w:r>
        <w:t xml:space="preserve"> </w:t>
      </w:r>
      <w:r w:rsidRPr="00C85A88">
        <w:rPr>
          <w:i/>
          <w:iCs/>
        </w:rPr>
        <w:t>Non costituisce prodotti derivati dalla foca in conformità del Regolamento UE m. 737/2010, GU (UE) L216;</w:t>
      </w:r>
      <w:r>
        <w:t xml:space="preserve"> </w:t>
      </w:r>
    </w:p>
    <w:p w14:paraId="54737439" w14:textId="002BFFD3" w:rsidR="00913FE3" w:rsidRDefault="00913FE3" w:rsidP="00C85A88">
      <w:pPr>
        <w:pStyle w:val="Paragrafoelenco"/>
        <w:numPr>
          <w:ilvl w:val="0"/>
          <w:numId w:val="3"/>
        </w:numPr>
      </w:pPr>
      <w:bookmarkStart w:id="2" w:name="_Hlk127778865"/>
      <w:r>
        <w:rPr>
          <w:b/>
          <w:bCs/>
        </w:rPr>
        <w:t>Y113 PRODOTTI NON SOGGETTI ALLE RESTRIZIONI REACH:</w:t>
      </w:r>
      <w:r>
        <w:t xml:space="preserve"> La merce non è soggetta alle disposizioni del regolamento (CE) n 1907/2006 (ALLEGATO XVII) circa la registrazione di sostanze chimiche nell’UE;</w:t>
      </w:r>
    </w:p>
    <w:p w14:paraId="061219DC" w14:textId="23C882F5" w:rsidR="00944520" w:rsidRDefault="00834B0F" w:rsidP="00C85A88">
      <w:pPr>
        <w:pStyle w:val="Paragrafoelenco"/>
        <w:numPr>
          <w:ilvl w:val="0"/>
          <w:numId w:val="3"/>
        </w:numPr>
      </w:pPr>
      <w:r>
        <w:rPr>
          <w:b/>
          <w:bCs/>
        </w:rPr>
        <w:t>BENI DEFINITI COME “PRODOTTI FINITI</w:t>
      </w:r>
      <w:r w:rsidR="00944520">
        <w:rPr>
          <w:b/>
          <w:bCs/>
        </w:rPr>
        <w:t>”</w:t>
      </w:r>
      <w:r>
        <w:rPr>
          <w:b/>
          <w:bCs/>
        </w:rPr>
        <w:t>:</w:t>
      </w:r>
      <w:r w:rsidR="00944520">
        <w:rPr>
          <w:b/>
          <w:bCs/>
        </w:rPr>
        <w:t xml:space="preserve"> </w:t>
      </w:r>
      <w:r w:rsidRPr="00834B0F">
        <w:t>A</w:t>
      </w:r>
      <w:r w:rsidR="00944520" w:rsidRPr="00944520">
        <w:t>i sensi dell’art.72 e dell’</w:t>
      </w:r>
      <w:proofErr w:type="spellStart"/>
      <w:r w:rsidR="00944520" w:rsidRPr="00944520">
        <w:t>all</w:t>
      </w:r>
      <w:proofErr w:type="spellEnd"/>
      <w:r w:rsidR="00944520" w:rsidRPr="00944520">
        <w:t>. XIX DL 101/2020 come modificato dall’art.40 del DL 17/2022 convertito in legge 34/2022 e quindi</w:t>
      </w:r>
      <w:r w:rsidR="00944520">
        <w:rPr>
          <w:b/>
          <w:bCs/>
        </w:rPr>
        <w:t xml:space="preserve"> </w:t>
      </w:r>
      <w:r w:rsidR="00944520" w:rsidRPr="00834B0F">
        <w:rPr>
          <w:u w:val="single"/>
        </w:rPr>
        <w:t>non soggetti a verifica radiometrica,</w:t>
      </w:r>
      <w:r w:rsidR="00944520">
        <w:rPr>
          <w:b/>
          <w:bCs/>
        </w:rPr>
        <w:t xml:space="preserve"> </w:t>
      </w:r>
      <w:r w:rsidR="00944520">
        <w:t xml:space="preserve">ai sensi del comma 1 art.4 e comma 3 dell’art.3 </w:t>
      </w:r>
      <w:r w:rsidR="00944520" w:rsidRPr="00944520">
        <w:t>dell’</w:t>
      </w:r>
      <w:proofErr w:type="spellStart"/>
      <w:r w:rsidR="00944520" w:rsidRPr="00944520">
        <w:t>all</w:t>
      </w:r>
      <w:proofErr w:type="spellEnd"/>
      <w:r w:rsidR="00944520" w:rsidRPr="00944520">
        <w:t>. XIX DL 101/2020 come modificato dall’art.40 del DL 17/2022 convertito in legge 34/202</w:t>
      </w:r>
      <w:r w:rsidR="00944520">
        <w:t>2</w:t>
      </w:r>
      <w:r w:rsidR="00DB0D45">
        <w:t>;</w:t>
      </w:r>
    </w:p>
    <w:p w14:paraId="40A5FEF9" w14:textId="00D4409E" w:rsidR="00DB0D45" w:rsidRDefault="00DB0D45" w:rsidP="00C85A88">
      <w:pPr>
        <w:pStyle w:val="Paragrafoelenco"/>
        <w:numPr>
          <w:ilvl w:val="0"/>
          <w:numId w:val="3"/>
        </w:numPr>
      </w:pPr>
      <w:r>
        <w:rPr>
          <w:b/>
          <w:bCs/>
        </w:rPr>
        <w:t>Y160 CONTROLLO DELL’IMPORTAZIONE DI GAS FLUORURATI AD EFFETTO SERRA:</w:t>
      </w:r>
      <w:r>
        <w:t xml:space="preserve"> Beni diversi da quelli elencati nel regolamento UE 2024/573;</w:t>
      </w:r>
    </w:p>
    <w:p w14:paraId="723C3D13" w14:textId="6E9C36F1" w:rsidR="00DB0D45" w:rsidRPr="00C85A88" w:rsidRDefault="00DB0D45" w:rsidP="00C85A88">
      <w:pPr>
        <w:pStyle w:val="Paragrafoelenco"/>
        <w:numPr>
          <w:ilvl w:val="0"/>
          <w:numId w:val="3"/>
        </w:numPr>
      </w:pPr>
      <w:r>
        <w:rPr>
          <w:b/>
          <w:bCs/>
        </w:rPr>
        <w:t xml:space="preserve">Y824 MERCI NON PRODOTTE CON MATERIALI SIDERURGICI RUSSI: </w:t>
      </w:r>
      <w:r w:rsidRPr="00DB0D45">
        <w:t>Merce non prodotta con materiale siderurgico di cui all’Allegato XVII situati in Russia o originari della Russia;</w:t>
      </w:r>
    </w:p>
    <w:bookmarkEnd w:id="2"/>
    <w:p w14:paraId="5FA439BD" w14:textId="77777777" w:rsidR="0081634F" w:rsidRPr="00310410" w:rsidRDefault="0081634F" w:rsidP="0081634F"/>
    <w:p w14:paraId="781FE9C7" w14:textId="77777777" w:rsidR="00FA75E7" w:rsidRPr="00310410" w:rsidRDefault="00FA75E7"/>
    <w:p w14:paraId="7B58723F" w14:textId="77777777" w:rsidR="00FA75E7" w:rsidRDefault="00FA75E7">
      <w:r w:rsidRPr="00310410">
        <w:t xml:space="preserve">    </w:t>
      </w: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sectPr w:rsidR="00FA75E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EC9A" w14:textId="77777777" w:rsidR="008818F6" w:rsidRDefault="008818F6" w:rsidP="00AD5382">
      <w:r>
        <w:separator/>
      </w:r>
    </w:p>
  </w:endnote>
  <w:endnote w:type="continuationSeparator" w:id="0">
    <w:p w14:paraId="6B2CCDFC" w14:textId="77777777" w:rsidR="008818F6" w:rsidRDefault="008818F6" w:rsidP="00AD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803C" w14:textId="77777777" w:rsidR="008818F6" w:rsidRDefault="008818F6" w:rsidP="00AD5382">
      <w:r>
        <w:separator/>
      </w:r>
    </w:p>
  </w:footnote>
  <w:footnote w:type="continuationSeparator" w:id="0">
    <w:p w14:paraId="22F5024C" w14:textId="77777777" w:rsidR="008818F6" w:rsidRDefault="008818F6" w:rsidP="00AD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EB11D3"/>
    <w:multiLevelType w:val="hybridMultilevel"/>
    <w:tmpl w:val="E390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7426">
    <w:abstractNumId w:val="0"/>
  </w:num>
  <w:num w:numId="2" w16cid:durableId="1581983651">
    <w:abstractNumId w:val="1"/>
  </w:num>
  <w:num w:numId="3" w16cid:durableId="684751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0A"/>
    <w:rsid w:val="001117E6"/>
    <w:rsid w:val="00192BD7"/>
    <w:rsid w:val="00234CAD"/>
    <w:rsid w:val="00310410"/>
    <w:rsid w:val="00363556"/>
    <w:rsid w:val="003C376F"/>
    <w:rsid w:val="00474B35"/>
    <w:rsid w:val="0057540A"/>
    <w:rsid w:val="00682FAF"/>
    <w:rsid w:val="0081634F"/>
    <w:rsid w:val="008262BE"/>
    <w:rsid w:val="00834B0F"/>
    <w:rsid w:val="00841C86"/>
    <w:rsid w:val="008818F6"/>
    <w:rsid w:val="00913FE3"/>
    <w:rsid w:val="00944520"/>
    <w:rsid w:val="00981E62"/>
    <w:rsid w:val="00A6798C"/>
    <w:rsid w:val="00A711F0"/>
    <w:rsid w:val="00AD5382"/>
    <w:rsid w:val="00C85A88"/>
    <w:rsid w:val="00CC20BB"/>
    <w:rsid w:val="00D61F5C"/>
    <w:rsid w:val="00DB0D45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71FEFA"/>
  <w15:chartTrackingRefBased/>
  <w15:docId w15:val="{AF3E81CA-8206-4E0F-BEBB-6AA372B7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Lucida Sans Unicode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AD538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AD5382"/>
    <w:rPr>
      <w:rFonts w:ascii="Calibri" w:eastAsia="Lucida Sans Unicode" w:hAnsi="Calibri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D538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AD5382"/>
    <w:rPr>
      <w:rFonts w:ascii="Calibri" w:eastAsia="Lucida Sans Unicode" w:hAnsi="Calibri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31041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martelli</dc:creator>
  <cp:keywords/>
  <cp:lastModifiedBy>Fabio Martelli</cp:lastModifiedBy>
  <cp:revision>4</cp:revision>
  <cp:lastPrinted>2023-12-12T07:11:00Z</cp:lastPrinted>
  <dcterms:created xsi:type="dcterms:W3CDTF">2023-12-12T07:12:00Z</dcterms:created>
  <dcterms:modified xsi:type="dcterms:W3CDTF">2024-03-11T11:02:00Z</dcterms:modified>
</cp:coreProperties>
</file>